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COSTUMBRES DE LOS CELTÍBEROS</w:t>
      </w:r>
    </w:p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Los celtíberos proporcionan para la guerr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a no sólo hábiles jinetes, sino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también soldados de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infantería, excelentes por su vigor y valor. Visten éstos ásperos mantos negros, cuya lana se parece a la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piel de cabra. Algunos de los celtíberos van armados de escudos ligeros, como el de los galos. Otros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llevan escudos de mimbre, tan grandes como un escudo griego y llevan grebas hechas de pelo. Sobre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su cabeza portan yelmos .de </w:t>
      </w:r>
      <w:proofErr w:type="gramStart"/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bronce adornados</w:t>
      </w:r>
      <w:proofErr w:type="gramEnd"/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con penachos de púrpura. Sus espadas son de doble filo,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de excelente fundición; llevan también dagas de un palmo de largas para las luchas cuerpo a cuerpo</w:t>
      </w:r>
    </w:p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[...]. Entierran planchas de hierro y las dejan bajo el suelo hasta que, pasado el tiempo, la herrumbre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devore lo más débil del hierro y quede sólo lo más sólido. De ello obtienen excelentes espadas y otras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armas.</w:t>
      </w:r>
    </w:p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El armamento así fabricado atraviesa todo lo que se le pone por delante [...]. Luchan de dos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man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eras: después que han vencido a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caballo al enemigo, desmontan y, actuando como infantes, pelean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de modo admirable.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Tienen entre ellos una costumbre peculiar: son limpios y cuidadosos en su vida diaria, pero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observan una práctica que es vulgar y muy sucia: bañan con orina su cuerpo y limpian sus dientes con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el mismo producto, pensando que es muy sano para el cuerpo.</w:t>
      </w:r>
    </w:p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Los celtíberos son crueles con sus enemigos y adversarios, pero con los extranjeros se comportan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muy dulce y amablemente. Todos ruegan a los extranjeros que tengan a bien hospedarse en sus casas y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rivalizan entre ellos en la hospitalidad. Aquellos a quienes prestan servicio los extranjeros gozan de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gran predicamento y se les llama amados de los dioses.</w:t>
      </w:r>
    </w:p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En cuanto a la comida, se alimentan de toda clase de carnes en gran abundancia. Como bebida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utilizan vino mezclado con miel, ya que la región produce gran cantidad de este producto, aunque, en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cuanto al vino, lo adquieren de los comerciantes que lo importan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>.</w:t>
      </w:r>
    </w:p>
    <w:p w:rsidR="00236E04" w:rsidRDefault="00236E04"/>
    <w:p w:rsidR="00ED3457" w:rsidRDefault="00ED3457"/>
    <w:p w:rsidR="00ED3457" w:rsidRPr="00ED3457" w:rsidRDefault="00ED3457" w:rsidP="00ED345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D</w:t>
      </w:r>
      <w:r w:rsidRPr="00ED3457">
        <w:rPr>
          <w:rFonts w:ascii="Times New Roman" w:eastAsia="Times New Roman" w:hAnsi="Times New Roman" w:cs="Times New Roman"/>
          <w:sz w:val="20"/>
          <w:szCs w:val="20"/>
          <w:lang w:eastAsia="es-ES"/>
        </w:rPr>
        <w:t>IODORO</w:t>
      </w:r>
      <w:r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</w:t>
      </w:r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S</w:t>
      </w:r>
      <w:r w:rsidRPr="00ED3457">
        <w:rPr>
          <w:rFonts w:ascii="Times New Roman" w:eastAsia="Times New Roman" w:hAnsi="Times New Roman" w:cs="Times New Roman"/>
          <w:sz w:val="20"/>
          <w:szCs w:val="20"/>
          <w:lang w:eastAsia="es-ES"/>
        </w:rPr>
        <w:t>ÍCULO</w:t>
      </w:r>
      <w:bookmarkStart w:id="0" w:name="_GoBack"/>
      <w:bookmarkEnd w:id="0"/>
      <w:r w:rsidRPr="00ED3457">
        <w:rPr>
          <w:rFonts w:ascii="Times New Roman" w:eastAsia="Times New Roman" w:hAnsi="Times New Roman" w:cs="Times New Roman"/>
          <w:sz w:val="30"/>
          <w:szCs w:val="30"/>
          <w:lang w:eastAsia="es-ES"/>
        </w:rPr>
        <w:t>, V, 33, 34</w:t>
      </w:r>
    </w:p>
    <w:p w:rsidR="00ED3457" w:rsidRDefault="00ED3457"/>
    <w:sectPr w:rsidR="00ED34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57"/>
    <w:rsid w:val="00236E04"/>
    <w:rsid w:val="00ED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cp:lastPrinted>2016-09-22T16:56:00Z</cp:lastPrinted>
  <dcterms:created xsi:type="dcterms:W3CDTF">2016-09-22T16:51:00Z</dcterms:created>
  <dcterms:modified xsi:type="dcterms:W3CDTF">2016-09-22T16:57:00Z</dcterms:modified>
</cp:coreProperties>
</file>